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33D" w:rsidRDefault="00BA633D" w:rsidP="00C8123A">
      <w:pPr>
        <w:widowControl/>
        <w:spacing w:before="100" w:beforeAutospacing="1" w:after="100" w:afterAutospacing="1" w:line="360" w:lineRule="atLeast"/>
        <w:jc w:val="center"/>
        <w:outlineLvl w:val="1"/>
        <w:rPr>
          <w:rFonts w:ascii="黑体" w:eastAsia="黑体" w:hAnsi="黑体" w:cs="宋体" w:hint="eastAsia"/>
          <w:color w:val="298109"/>
          <w:kern w:val="0"/>
          <w:sz w:val="32"/>
          <w:szCs w:val="32"/>
        </w:rPr>
      </w:pPr>
      <w:bookmarkStart w:id="0" w:name="_GoBack"/>
      <w:r w:rsidRPr="00D523B7">
        <w:rPr>
          <w:rFonts w:ascii="黑体" w:eastAsia="黑体" w:hAnsi="黑体" w:cs="宋体" w:hint="eastAsia"/>
          <w:color w:val="298109"/>
          <w:kern w:val="0"/>
          <w:sz w:val="32"/>
          <w:szCs w:val="32"/>
        </w:rPr>
        <w:t>中国科学院大学研究生课程学习及学分要求暂行规定</w:t>
      </w:r>
    </w:p>
    <w:bookmarkEnd w:id="0"/>
    <w:p w:rsidR="00D523B7" w:rsidRPr="00D523B7" w:rsidRDefault="00D523B7" w:rsidP="00D523B7">
      <w:pPr>
        <w:widowControl/>
        <w:spacing w:before="100" w:beforeAutospacing="1" w:after="100" w:afterAutospacing="1" w:line="360" w:lineRule="atLeast"/>
        <w:outlineLvl w:val="1"/>
        <w:rPr>
          <w:rFonts w:ascii="宋体" w:eastAsia="宋体" w:hAnsi="宋体" w:cs="宋体" w:hint="eastAsia"/>
          <w:b/>
          <w:bCs/>
          <w:color w:val="424242"/>
          <w:kern w:val="0"/>
          <w:sz w:val="28"/>
          <w:szCs w:val="36"/>
        </w:rPr>
      </w:pPr>
      <w:r w:rsidRPr="00D523B7">
        <w:rPr>
          <w:rFonts w:ascii="宋体" w:eastAsia="宋体" w:hAnsi="宋体" w:cs="宋体" w:hint="eastAsia"/>
          <w:b/>
          <w:bCs/>
          <w:color w:val="424242"/>
          <w:kern w:val="0"/>
          <w:sz w:val="24"/>
          <w:szCs w:val="36"/>
        </w:rPr>
        <w:t>根据《中国科学院大学学位授予工作细则》、《中国科学院大学关于研究生课程设置的指导意见》和《中国科学院大学研究生课程教学组织管理暂行规定》，结合中国科学院大学（以下简称“国科大”）研究生培养的实际情况，特制定本规定。</w:t>
      </w:r>
      <w:r w:rsidRPr="00D523B7">
        <w:rPr>
          <w:rFonts w:ascii="宋体" w:eastAsia="宋体" w:hAnsi="宋体" w:cs="宋体" w:hint="eastAsia"/>
          <w:b/>
          <w:bCs/>
          <w:color w:val="424242"/>
          <w:kern w:val="0"/>
          <w:sz w:val="28"/>
          <w:szCs w:val="36"/>
        </w:rPr>
        <w:t xml:space="preserve"> </w:t>
      </w:r>
    </w:p>
    <w:p w:rsidR="00D523B7" w:rsidRPr="00D523B7" w:rsidRDefault="00D523B7" w:rsidP="00D523B7">
      <w:pPr>
        <w:widowControl/>
        <w:spacing w:line="360" w:lineRule="atLeast"/>
        <w:rPr>
          <w:rFonts w:ascii="宋体" w:eastAsia="宋体" w:hAnsi="宋体" w:cs="宋体" w:hint="eastAsia"/>
          <w:color w:val="424242"/>
          <w:kern w:val="0"/>
          <w:szCs w:val="21"/>
        </w:rPr>
      </w:pPr>
      <w:r w:rsidRPr="00D523B7">
        <w:rPr>
          <w:rFonts w:ascii="宋体" w:eastAsia="宋体" w:hAnsi="宋体" w:cs="宋体" w:hint="eastAsia"/>
          <w:color w:val="424242"/>
          <w:kern w:val="0"/>
          <w:szCs w:val="21"/>
        </w:rPr>
        <w:t xml:space="preserve">　　</w:t>
      </w:r>
      <w:r w:rsidRPr="00D523B7">
        <w:rPr>
          <w:rFonts w:ascii="宋体" w:eastAsia="宋体" w:hAnsi="宋体" w:cs="宋体" w:hint="eastAsia"/>
          <w:b/>
          <w:bCs/>
          <w:color w:val="424242"/>
          <w:kern w:val="0"/>
          <w:szCs w:val="21"/>
        </w:rPr>
        <w:t>一、总则</w:t>
      </w:r>
      <w:r w:rsidRPr="00D523B7">
        <w:rPr>
          <w:rFonts w:ascii="宋体" w:eastAsia="宋体" w:hAnsi="宋体" w:cs="宋体" w:hint="eastAsia"/>
          <w:color w:val="424242"/>
          <w:kern w:val="0"/>
          <w:szCs w:val="21"/>
        </w:rPr>
        <w:t xml:space="preserve"> </w:t>
      </w:r>
    </w:p>
    <w:p w:rsidR="00D523B7" w:rsidRPr="00D523B7" w:rsidRDefault="00D523B7" w:rsidP="00D523B7">
      <w:pPr>
        <w:widowControl/>
        <w:spacing w:line="360" w:lineRule="atLeast"/>
        <w:rPr>
          <w:rFonts w:ascii="宋体" w:eastAsia="宋体" w:hAnsi="宋体" w:cs="宋体" w:hint="eastAsia"/>
          <w:color w:val="424242"/>
          <w:kern w:val="0"/>
          <w:szCs w:val="21"/>
        </w:rPr>
      </w:pPr>
      <w:r w:rsidRPr="00D523B7">
        <w:rPr>
          <w:rFonts w:ascii="宋体" w:eastAsia="宋体" w:hAnsi="宋体" w:cs="宋体" w:hint="eastAsia"/>
          <w:color w:val="424242"/>
          <w:kern w:val="0"/>
          <w:szCs w:val="21"/>
        </w:rPr>
        <w:t xml:space="preserve">　　1.本规定旨在</w:t>
      </w:r>
      <w:proofErr w:type="gramStart"/>
      <w:r w:rsidRPr="00D523B7">
        <w:rPr>
          <w:rFonts w:ascii="宋体" w:eastAsia="宋体" w:hAnsi="宋体" w:cs="宋体" w:hint="eastAsia"/>
          <w:color w:val="424242"/>
          <w:kern w:val="0"/>
          <w:szCs w:val="21"/>
        </w:rPr>
        <w:t>规范国</w:t>
      </w:r>
      <w:proofErr w:type="gramEnd"/>
      <w:r w:rsidRPr="00D523B7">
        <w:rPr>
          <w:rFonts w:ascii="宋体" w:eastAsia="宋体" w:hAnsi="宋体" w:cs="宋体" w:hint="eastAsia"/>
          <w:color w:val="424242"/>
          <w:kern w:val="0"/>
          <w:szCs w:val="21"/>
        </w:rPr>
        <w:t>科大在学研究生有关学分要求、选课、考核等课程学习过程中的相关事项。此处“研究生”指的是在国科大正式注册的研究生，即按照国家招生计划录取的、在国科大校部和中国科学院所属各研究院、所、台、站、中心等单位（以下简称“研究所”）攻读硕士（以下简称“硕士生”）和博士学位的研究生，包括硕博连读研究生（以下简称“硕博生”）、</w:t>
      </w:r>
      <w:proofErr w:type="gramStart"/>
      <w:r w:rsidRPr="00D523B7">
        <w:rPr>
          <w:rFonts w:ascii="宋体" w:eastAsia="宋体" w:hAnsi="宋体" w:cs="宋体" w:hint="eastAsia"/>
          <w:color w:val="424242"/>
          <w:kern w:val="0"/>
          <w:szCs w:val="21"/>
        </w:rPr>
        <w:t>直博生</w:t>
      </w:r>
      <w:proofErr w:type="gramEnd"/>
      <w:r w:rsidRPr="00D523B7">
        <w:rPr>
          <w:rFonts w:ascii="宋体" w:eastAsia="宋体" w:hAnsi="宋体" w:cs="宋体" w:hint="eastAsia"/>
          <w:color w:val="424242"/>
          <w:kern w:val="0"/>
          <w:szCs w:val="21"/>
        </w:rPr>
        <w:t xml:space="preserve">和普通招考博士研究生（以下简称“普博生”）。 </w:t>
      </w:r>
    </w:p>
    <w:p w:rsidR="00D523B7" w:rsidRPr="00D523B7" w:rsidRDefault="00D523B7" w:rsidP="00D523B7">
      <w:pPr>
        <w:widowControl/>
        <w:spacing w:line="360" w:lineRule="atLeast"/>
        <w:rPr>
          <w:rFonts w:ascii="宋体" w:eastAsia="宋体" w:hAnsi="宋体" w:cs="宋体" w:hint="eastAsia"/>
          <w:color w:val="424242"/>
          <w:kern w:val="0"/>
          <w:szCs w:val="21"/>
        </w:rPr>
      </w:pPr>
      <w:r w:rsidRPr="00D523B7">
        <w:rPr>
          <w:rFonts w:ascii="宋体" w:eastAsia="宋体" w:hAnsi="宋体" w:cs="宋体" w:hint="eastAsia"/>
          <w:color w:val="424242"/>
          <w:kern w:val="0"/>
          <w:szCs w:val="21"/>
        </w:rPr>
        <w:t xml:space="preserve">　　2.国科大研究生的培养贯穿于国科大校部组织的集中教学阶段和在科研院所的科研实践阶段。集中教学阶段为期1个学年，一般包括秋季、春季和夏季学期。硕士生、硕博生、</w:t>
      </w:r>
      <w:proofErr w:type="gramStart"/>
      <w:r w:rsidRPr="00D523B7">
        <w:rPr>
          <w:rFonts w:ascii="宋体" w:eastAsia="宋体" w:hAnsi="宋体" w:cs="宋体" w:hint="eastAsia"/>
          <w:color w:val="424242"/>
          <w:kern w:val="0"/>
          <w:szCs w:val="21"/>
        </w:rPr>
        <w:t>直博生</w:t>
      </w:r>
      <w:proofErr w:type="gramEnd"/>
      <w:r w:rsidRPr="00D523B7">
        <w:rPr>
          <w:rFonts w:ascii="宋体" w:eastAsia="宋体" w:hAnsi="宋体" w:cs="宋体" w:hint="eastAsia"/>
          <w:color w:val="424242"/>
          <w:kern w:val="0"/>
          <w:szCs w:val="21"/>
        </w:rPr>
        <w:t xml:space="preserve">须参加集中教学阶段的课程学习，特殊情况须经国科大教学委员会批准。 </w:t>
      </w:r>
    </w:p>
    <w:p w:rsidR="00D523B7" w:rsidRPr="00D523B7" w:rsidRDefault="00D523B7" w:rsidP="00D523B7">
      <w:pPr>
        <w:widowControl/>
        <w:spacing w:line="360" w:lineRule="atLeast"/>
        <w:rPr>
          <w:rFonts w:ascii="宋体" w:eastAsia="宋体" w:hAnsi="宋体" w:cs="宋体" w:hint="eastAsia"/>
          <w:color w:val="424242"/>
          <w:kern w:val="0"/>
          <w:szCs w:val="21"/>
        </w:rPr>
      </w:pPr>
      <w:r w:rsidRPr="00D523B7">
        <w:rPr>
          <w:rFonts w:ascii="宋体" w:eastAsia="宋体" w:hAnsi="宋体" w:cs="宋体" w:hint="eastAsia"/>
          <w:color w:val="424242"/>
          <w:kern w:val="0"/>
          <w:szCs w:val="21"/>
        </w:rPr>
        <w:t xml:space="preserve">　　</w:t>
      </w:r>
      <w:r w:rsidRPr="00D523B7">
        <w:rPr>
          <w:rFonts w:ascii="宋体" w:eastAsia="宋体" w:hAnsi="宋体" w:cs="宋体" w:hint="eastAsia"/>
          <w:b/>
          <w:bCs/>
          <w:color w:val="424242"/>
          <w:kern w:val="0"/>
          <w:szCs w:val="21"/>
        </w:rPr>
        <w:t>二、学分要求</w:t>
      </w:r>
      <w:r w:rsidRPr="00D523B7">
        <w:rPr>
          <w:rFonts w:ascii="宋体" w:eastAsia="宋体" w:hAnsi="宋体" w:cs="宋体" w:hint="eastAsia"/>
          <w:color w:val="424242"/>
          <w:kern w:val="0"/>
          <w:szCs w:val="21"/>
        </w:rPr>
        <w:t xml:space="preserve"> </w:t>
      </w:r>
    </w:p>
    <w:p w:rsidR="00D523B7" w:rsidRPr="00D523B7" w:rsidRDefault="00D523B7" w:rsidP="00D523B7">
      <w:pPr>
        <w:widowControl/>
        <w:spacing w:line="360" w:lineRule="atLeast"/>
        <w:rPr>
          <w:rFonts w:ascii="宋体" w:eastAsia="宋体" w:hAnsi="宋体" w:cs="宋体" w:hint="eastAsia"/>
          <w:color w:val="424242"/>
          <w:kern w:val="0"/>
          <w:szCs w:val="21"/>
        </w:rPr>
      </w:pPr>
      <w:r w:rsidRPr="00D523B7">
        <w:rPr>
          <w:rFonts w:ascii="宋体" w:eastAsia="宋体" w:hAnsi="宋体" w:cs="宋体" w:hint="eastAsia"/>
          <w:color w:val="424242"/>
          <w:kern w:val="0"/>
          <w:szCs w:val="21"/>
        </w:rPr>
        <w:t xml:space="preserve">　　3.国科大研究生的培养实行学分制，研究生获得学位所需的学分，由课程学习学分和必修环节学分两部分组成，二者不能相互替代。必修环节包括开题报告、中期考核、学术报告和社会实践等部分，由各研究所依据国科大有关培养方案的规定，结合学科特点、研究生工作量等因素核定学分和完成期限。 </w:t>
      </w:r>
    </w:p>
    <w:p w:rsidR="00D523B7" w:rsidRPr="00D523B7" w:rsidRDefault="00D523B7" w:rsidP="00D523B7">
      <w:pPr>
        <w:widowControl/>
        <w:spacing w:line="360" w:lineRule="atLeast"/>
        <w:rPr>
          <w:rFonts w:ascii="宋体" w:eastAsia="宋体" w:hAnsi="宋体" w:cs="宋体" w:hint="eastAsia"/>
          <w:color w:val="424242"/>
          <w:kern w:val="0"/>
          <w:szCs w:val="21"/>
        </w:rPr>
      </w:pPr>
      <w:r w:rsidRPr="00D523B7">
        <w:rPr>
          <w:rFonts w:ascii="宋体" w:eastAsia="宋体" w:hAnsi="宋体" w:cs="宋体" w:hint="eastAsia"/>
          <w:color w:val="424242"/>
          <w:kern w:val="0"/>
          <w:szCs w:val="21"/>
        </w:rPr>
        <w:t xml:space="preserve">　　4.硕士生申请硕士学位前，总学分应不低于35学分，包括课程学习30学分和必修环节5学分。课程学习包括学位课和非学位课的学习。学位课学分不低于18学分，其中，公共学位课6学分，专业学位课不低于12学分。非学位课中公共选修课不低于2学分。 </w:t>
      </w:r>
    </w:p>
    <w:p w:rsidR="00D523B7" w:rsidRPr="00D523B7" w:rsidRDefault="00D523B7" w:rsidP="00D523B7">
      <w:pPr>
        <w:widowControl/>
        <w:spacing w:line="360" w:lineRule="atLeast"/>
        <w:rPr>
          <w:rFonts w:ascii="宋体" w:eastAsia="宋体" w:hAnsi="宋体" w:cs="宋体" w:hint="eastAsia"/>
          <w:color w:val="424242"/>
          <w:kern w:val="0"/>
          <w:szCs w:val="21"/>
        </w:rPr>
      </w:pPr>
      <w:r w:rsidRPr="00D523B7">
        <w:rPr>
          <w:rFonts w:ascii="宋体" w:eastAsia="宋体" w:hAnsi="宋体" w:cs="宋体" w:hint="eastAsia"/>
          <w:color w:val="424242"/>
          <w:kern w:val="0"/>
          <w:szCs w:val="21"/>
        </w:rPr>
        <w:t xml:space="preserve">　　专业学位硕士研究生在上述规定前提下，参照国科大相关培养方案，工程硕士必须修读《知识产权》、《信息检索》和《专业英语》三门公共课，共计4学分。 </w:t>
      </w:r>
    </w:p>
    <w:p w:rsidR="00D523B7" w:rsidRPr="00D523B7" w:rsidRDefault="00D523B7" w:rsidP="00D523B7">
      <w:pPr>
        <w:widowControl/>
        <w:spacing w:line="360" w:lineRule="atLeast"/>
        <w:rPr>
          <w:rFonts w:ascii="宋体" w:eastAsia="宋体" w:hAnsi="宋体" w:cs="宋体" w:hint="eastAsia"/>
          <w:color w:val="424242"/>
          <w:kern w:val="0"/>
          <w:szCs w:val="21"/>
        </w:rPr>
      </w:pPr>
      <w:r w:rsidRPr="00D523B7">
        <w:rPr>
          <w:rFonts w:ascii="宋体" w:eastAsia="宋体" w:hAnsi="宋体" w:cs="宋体" w:hint="eastAsia"/>
          <w:color w:val="424242"/>
          <w:kern w:val="0"/>
          <w:szCs w:val="21"/>
        </w:rPr>
        <w:t xml:space="preserve">　　参加集中教学的硕士生，在集中教学阶段，课程</w:t>
      </w:r>
      <w:proofErr w:type="gramStart"/>
      <w:r w:rsidRPr="00D523B7">
        <w:rPr>
          <w:rFonts w:ascii="宋体" w:eastAsia="宋体" w:hAnsi="宋体" w:cs="宋体" w:hint="eastAsia"/>
          <w:color w:val="424242"/>
          <w:kern w:val="0"/>
          <w:szCs w:val="21"/>
        </w:rPr>
        <w:t>学习总</w:t>
      </w:r>
      <w:proofErr w:type="gramEnd"/>
      <w:r w:rsidRPr="00D523B7">
        <w:rPr>
          <w:rFonts w:ascii="宋体" w:eastAsia="宋体" w:hAnsi="宋体" w:cs="宋体" w:hint="eastAsia"/>
          <w:color w:val="424242"/>
          <w:kern w:val="0"/>
          <w:szCs w:val="21"/>
        </w:rPr>
        <w:t xml:space="preserve">学分应不低于25学分，其中，公共学位课6学分，非学位课中公共选修课不低于2学分。 </w:t>
      </w:r>
    </w:p>
    <w:p w:rsidR="00D523B7" w:rsidRPr="00D523B7" w:rsidRDefault="00D523B7" w:rsidP="00D523B7">
      <w:pPr>
        <w:widowControl/>
        <w:spacing w:line="360" w:lineRule="atLeast"/>
        <w:rPr>
          <w:rFonts w:ascii="宋体" w:eastAsia="宋体" w:hAnsi="宋体" w:cs="宋体" w:hint="eastAsia"/>
          <w:color w:val="424242"/>
          <w:kern w:val="0"/>
          <w:szCs w:val="21"/>
        </w:rPr>
      </w:pPr>
      <w:r w:rsidRPr="00D523B7">
        <w:rPr>
          <w:rFonts w:ascii="宋体" w:eastAsia="宋体" w:hAnsi="宋体" w:cs="宋体" w:hint="eastAsia"/>
          <w:color w:val="424242"/>
          <w:kern w:val="0"/>
          <w:szCs w:val="21"/>
        </w:rPr>
        <w:t xml:space="preserve">　　5.硕博生</w:t>
      </w:r>
      <w:proofErr w:type="gramStart"/>
      <w:r w:rsidRPr="00D523B7">
        <w:rPr>
          <w:rFonts w:ascii="宋体" w:eastAsia="宋体" w:hAnsi="宋体" w:cs="宋体" w:hint="eastAsia"/>
          <w:color w:val="424242"/>
          <w:kern w:val="0"/>
          <w:szCs w:val="21"/>
        </w:rPr>
        <w:t>与直博生在</w:t>
      </w:r>
      <w:proofErr w:type="gramEnd"/>
      <w:r w:rsidRPr="00D523B7">
        <w:rPr>
          <w:rFonts w:ascii="宋体" w:eastAsia="宋体" w:hAnsi="宋体" w:cs="宋体" w:hint="eastAsia"/>
          <w:color w:val="424242"/>
          <w:kern w:val="0"/>
          <w:szCs w:val="21"/>
        </w:rPr>
        <w:t xml:space="preserve">申请博士学位前，总学分应不低于42学分，包括课程学习37学分和必修环节5学分。课程学习包括学位课和非学位课的学习。学位课学分不低于25学分，其中，专业学位课不低于16学分，公共学位课9学分。非学位课中公共选修课不低于2学分。 </w:t>
      </w:r>
    </w:p>
    <w:p w:rsidR="00D523B7" w:rsidRPr="00D523B7" w:rsidRDefault="00D523B7" w:rsidP="00D523B7">
      <w:pPr>
        <w:widowControl/>
        <w:spacing w:line="360" w:lineRule="atLeast"/>
        <w:rPr>
          <w:rFonts w:ascii="宋体" w:eastAsia="宋体" w:hAnsi="宋体" w:cs="宋体" w:hint="eastAsia"/>
          <w:color w:val="424242"/>
          <w:kern w:val="0"/>
          <w:szCs w:val="21"/>
        </w:rPr>
      </w:pPr>
      <w:r w:rsidRPr="00D523B7">
        <w:rPr>
          <w:rFonts w:ascii="宋体" w:eastAsia="宋体" w:hAnsi="宋体" w:cs="宋体" w:hint="eastAsia"/>
          <w:color w:val="424242"/>
          <w:kern w:val="0"/>
          <w:szCs w:val="21"/>
        </w:rPr>
        <w:t xml:space="preserve">　　参加集中教学的硕博生</w:t>
      </w:r>
      <w:proofErr w:type="gramStart"/>
      <w:r w:rsidRPr="00D523B7">
        <w:rPr>
          <w:rFonts w:ascii="宋体" w:eastAsia="宋体" w:hAnsi="宋体" w:cs="宋体" w:hint="eastAsia"/>
          <w:color w:val="424242"/>
          <w:kern w:val="0"/>
          <w:szCs w:val="21"/>
        </w:rPr>
        <w:t>和直博生</w:t>
      </w:r>
      <w:proofErr w:type="gramEnd"/>
      <w:r w:rsidRPr="00D523B7">
        <w:rPr>
          <w:rFonts w:ascii="宋体" w:eastAsia="宋体" w:hAnsi="宋体" w:cs="宋体" w:hint="eastAsia"/>
          <w:color w:val="424242"/>
          <w:kern w:val="0"/>
          <w:szCs w:val="21"/>
        </w:rPr>
        <w:t>，集中教学阶段课程</w:t>
      </w:r>
      <w:proofErr w:type="gramStart"/>
      <w:r w:rsidRPr="00D523B7">
        <w:rPr>
          <w:rFonts w:ascii="宋体" w:eastAsia="宋体" w:hAnsi="宋体" w:cs="宋体" w:hint="eastAsia"/>
          <w:color w:val="424242"/>
          <w:kern w:val="0"/>
          <w:szCs w:val="21"/>
        </w:rPr>
        <w:t>学习总</w:t>
      </w:r>
      <w:proofErr w:type="gramEnd"/>
      <w:r w:rsidRPr="00D523B7">
        <w:rPr>
          <w:rFonts w:ascii="宋体" w:eastAsia="宋体" w:hAnsi="宋体" w:cs="宋体" w:hint="eastAsia"/>
          <w:color w:val="424242"/>
          <w:kern w:val="0"/>
          <w:szCs w:val="21"/>
        </w:rPr>
        <w:t xml:space="preserve">学分应不低于30学分。其中公共学位课不低于7学分，非学位课中公共选修课不低于2学分。 </w:t>
      </w:r>
    </w:p>
    <w:p w:rsidR="00D523B7" w:rsidRPr="00D523B7" w:rsidRDefault="00D523B7" w:rsidP="00D523B7">
      <w:pPr>
        <w:widowControl/>
        <w:spacing w:line="360" w:lineRule="atLeast"/>
        <w:rPr>
          <w:rFonts w:ascii="宋体" w:eastAsia="宋体" w:hAnsi="宋体" w:cs="宋体" w:hint="eastAsia"/>
          <w:color w:val="424242"/>
          <w:kern w:val="0"/>
          <w:szCs w:val="21"/>
        </w:rPr>
      </w:pPr>
      <w:r w:rsidRPr="00D523B7">
        <w:rPr>
          <w:rFonts w:ascii="宋体" w:eastAsia="宋体" w:hAnsi="宋体" w:cs="宋体" w:hint="eastAsia"/>
          <w:color w:val="424242"/>
          <w:kern w:val="0"/>
          <w:szCs w:val="21"/>
        </w:rPr>
        <w:t xml:space="preserve">　　硕士生、硕博生</w:t>
      </w:r>
      <w:proofErr w:type="gramStart"/>
      <w:r w:rsidRPr="00D523B7">
        <w:rPr>
          <w:rFonts w:ascii="宋体" w:eastAsia="宋体" w:hAnsi="宋体" w:cs="宋体" w:hint="eastAsia"/>
          <w:color w:val="424242"/>
          <w:kern w:val="0"/>
          <w:szCs w:val="21"/>
        </w:rPr>
        <w:t>与直博生在</w:t>
      </w:r>
      <w:proofErr w:type="gramEnd"/>
      <w:r w:rsidRPr="00D523B7">
        <w:rPr>
          <w:rFonts w:ascii="宋体" w:eastAsia="宋体" w:hAnsi="宋体" w:cs="宋体" w:hint="eastAsia"/>
          <w:color w:val="424242"/>
          <w:kern w:val="0"/>
          <w:szCs w:val="21"/>
        </w:rPr>
        <w:t xml:space="preserve">集中教学阶段尚未修满的课程学分，可以在回到研究所的科研实践阶段，修满申请学位必需的课程学习所要求的学分。 </w:t>
      </w:r>
    </w:p>
    <w:p w:rsidR="00D523B7" w:rsidRPr="00D523B7" w:rsidRDefault="00D523B7" w:rsidP="00D523B7">
      <w:pPr>
        <w:widowControl/>
        <w:spacing w:line="360" w:lineRule="atLeast"/>
        <w:rPr>
          <w:rFonts w:ascii="宋体" w:eastAsia="宋体" w:hAnsi="宋体" w:cs="宋体" w:hint="eastAsia"/>
          <w:color w:val="424242"/>
          <w:kern w:val="0"/>
          <w:szCs w:val="21"/>
        </w:rPr>
      </w:pPr>
      <w:r w:rsidRPr="00D523B7">
        <w:rPr>
          <w:rFonts w:ascii="宋体" w:eastAsia="宋体" w:hAnsi="宋体" w:cs="宋体" w:hint="eastAsia"/>
          <w:color w:val="424242"/>
          <w:kern w:val="0"/>
          <w:szCs w:val="21"/>
        </w:rPr>
        <w:t xml:space="preserve">　　6.普通博士生在申请博士学位前，总学分不低于12学分，包括课程学习7学分和必修环节5学分。课程学习学分包括公共学位课3学分，专业学位课4学分。 </w:t>
      </w:r>
    </w:p>
    <w:p w:rsidR="00D523B7" w:rsidRPr="00D523B7" w:rsidRDefault="00D523B7" w:rsidP="00D523B7">
      <w:pPr>
        <w:widowControl/>
        <w:spacing w:line="360" w:lineRule="atLeast"/>
        <w:rPr>
          <w:rFonts w:ascii="宋体" w:eastAsia="宋体" w:hAnsi="宋体" w:cs="宋体" w:hint="eastAsia"/>
          <w:color w:val="424242"/>
          <w:kern w:val="0"/>
          <w:szCs w:val="21"/>
        </w:rPr>
      </w:pPr>
      <w:r w:rsidRPr="00D523B7">
        <w:rPr>
          <w:rFonts w:ascii="宋体" w:eastAsia="宋体" w:hAnsi="宋体" w:cs="宋体" w:hint="eastAsia"/>
          <w:color w:val="424242"/>
          <w:kern w:val="0"/>
          <w:szCs w:val="21"/>
        </w:rPr>
        <w:lastRenderedPageBreak/>
        <w:t xml:space="preserve">　　7.参加集中教学的研究生，在秋季和春季学期中，每学期修读课程总学分，不得少于10学分。在夏季学期修读课程总学分，不得少于2学分。 </w:t>
      </w:r>
    </w:p>
    <w:p w:rsidR="00D523B7" w:rsidRPr="00D523B7" w:rsidRDefault="00D523B7" w:rsidP="00D523B7">
      <w:pPr>
        <w:widowControl/>
        <w:spacing w:line="360" w:lineRule="atLeast"/>
        <w:rPr>
          <w:rFonts w:ascii="宋体" w:eastAsia="宋体" w:hAnsi="宋体" w:cs="宋体" w:hint="eastAsia"/>
          <w:color w:val="424242"/>
          <w:kern w:val="0"/>
          <w:szCs w:val="21"/>
        </w:rPr>
      </w:pPr>
      <w:r w:rsidRPr="00D523B7">
        <w:rPr>
          <w:rFonts w:ascii="宋体" w:eastAsia="宋体" w:hAnsi="宋体" w:cs="宋体" w:hint="eastAsia"/>
          <w:color w:val="424242"/>
          <w:kern w:val="0"/>
          <w:szCs w:val="21"/>
        </w:rPr>
        <w:t xml:space="preserve">　　</w:t>
      </w:r>
      <w:r w:rsidRPr="00D523B7">
        <w:rPr>
          <w:rFonts w:ascii="宋体" w:eastAsia="宋体" w:hAnsi="宋体" w:cs="宋体" w:hint="eastAsia"/>
          <w:b/>
          <w:bCs/>
          <w:color w:val="424242"/>
          <w:kern w:val="0"/>
          <w:szCs w:val="21"/>
        </w:rPr>
        <w:t>三、选课要求</w:t>
      </w:r>
      <w:r w:rsidRPr="00D523B7">
        <w:rPr>
          <w:rFonts w:ascii="宋体" w:eastAsia="宋体" w:hAnsi="宋体" w:cs="宋体" w:hint="eastAsia"/>
          <w:color w:val="424242"/>
          <w:kern w:val="0"/>
          <w:szCs w:val="21"/>
        </w:rPr>
        <w:t xml:space="preserve"> </w:t>
      </w:r>
    </w:p>
    <w:p w:rsidR="00D523B7" w:rsidRPr="00D523B7" w:rsidRDefault="00D523B7" w:rsidP="00D523B7">
      <w:pPr>
        <w:widowControl/>
        <w:spacing w:line="360" w:lineRule="atLeast"/>
        <w:rPr>
          <w:rFonts w:ascii="宋体" w:eastAsia="宋体" w:hAnsi="宋体" w:cs="宋体" w:hint="eastAsia"/>
          <w:color w:val="424242"/>
          <w:kern w:val="0"/>
          <w:szCs w:val="21"/>
        </w:rPr>
      </w:pPr>
      <w:r w:rsidRPr="00D523B7">
        <w:rPr>
          <w:rFonts w:ascii="宋体" w:eastAsia="宋体" w:hAnsi="宋体" w:cs="宋体" w:hint="eastAsia"/>
          <w:color w:val="424242"/>
          <w:kern w:val="0"/>
          <w:szCs w:val="21"/>
        </w:rPr>
        <w:t xml:space="preserve">　　8.研究生参加课程学习，必须办理注册选课手续，修完课程并考核合格，才能取得攻读学位所需的课程学习学分。 </w:t>
      </w:r>
    </w:p>
    <w:p w:rsidR="00D523B7" w:rsidRPr="00D523B7" w:rsidRDefault="00D523B7" w:rsidP="00D523B7">
      <w:pPr>
        <w:widowControl/>
        <w:spacing w:line="360" w:lineRule="atLeast"/>
        <w:rPr>
          <w:rFonts w:ascii="宋体" w:eastAsia="宋体" w:hAnsi="宋体" w:cs="宋体" w:hint="eastAsia"/>
          <w:color w:val="424242"/>
          <w:kern w:val="0"/>
          <w:szCs w:val="21"/>
        </w:rPr>
      </w:pPr>
      <w:r w:rsidRPr="00D523B7">
        <w:rPr>
          <w:rFonts w:ascii="宋体" w:eastAsia="宋体" w:hAnsi="宋体" w:cs="宋体" w:hint="eastAsia"/>
          <w:color w:val="424242"/>
          <w:kern w:val="0"/>
          <w:szCs w:val="21"/>
        </w:rPr>
        <w:t xml:space="preserve">　　9.研究生在选课时，须按照本学科培养方案的要求区分专业课程和公共课程、学位课程和非学位课程。研究生须在导师指导下选定每学期的课程。 </w:t>
      </w:r>
    </w:p>
    <w:p w:rsidR="00D523B7" w:rsidRPr="00D523B7" w:rsidRDefault="00D523B7" w:rsidP="00D523B7">
      <w:pPr>
        <w:widowControl/>
        <w:spacing w:line="360" w:lineRule="atLeast"/>
        <w:rPr>
          <w:rFonts w:ascii="宋体" w:eastAsia="宋体" w:hAnsi="宋体" w:cs="宋体" w:hint="eastAsia"/>
          <w:color w:val="424242"/>
          <w:kern w:val="0"/>
          <w:szCs w:val="21"/>
        </w:rPr>
      </w:pPr>
      <w:r w:rsidRPr="00D523B7">
        <w:rPr>
          <w:rFonts w:ascii="宋体" w:eastAsia="宋体" w:hAnsi="宋体" w:cs="宋体" w:hint="eastAsia"/>
          <w:color w:val="424242"/>
          <w:kern w:val="0"/>
          <w:szCs w:val="21"/>
        </w:rPr>
        <w:t xml:space="preserve">　　10.硕士研究生、硕博连读生</w:t>
      </w:r>
      <w:proofErr w:type="gramStart"/>
      <w:r w:rsidRPr="00D523B7">
        <w:rPr>
          <w:rFonts w:ascii="宋体" w:eastAsia="宋体" w:hAnsi="宋体" w:cs="宋体" w:hint="eastAsia"/>
          <w:color w:val="424242"/>
          <w:kern w:val="0"/>
          <w:szCs w:val="21"/>
        </w:rPr>
        <w:t>和直博生</w:t>
      </w:r>
      <w:proofErr w:type="gramEnd"/>
      <w:r w:rsidRPr="00D523B7">
        <w:rPr>
          <w:rFonts w:ascii="宋体" w:eastAsia="宋体" w:hAnsi="宋体" w:cs="宋体" w:hint="eastAsia"/>
          <w:color w:val="424242"/>
          <w:kern w:val="0"/>
          <w:szCs w:val="21"/>
        </w:rPr>
        <w:t xml:space="preserve">必修的公共学位课包括《自然辩证法概论》、《中国特色社会主义理论与实践研究》、《人文系列讲座》和《硕士学位英语》“（英语A）”；博士研究生的公共学位课包括《博士学位英语》“(英语B)”和《中国马克思主义与当代》。 </w:t>
      </w:r>
    </w:p>
    <w:p w:rsidR="00D523B7" w:rsidRPr="00D523B7" w:rsidRDefault="00D523B7" w:rsidP="00D523B7">
      <w:pPr>
        <w:widowControl/>
        <w:spacing w:line="360" w:lineRule="atLeast"/>
        <w:rPr>
          <w:rFonts w:ascii="宋体" w:eastAsia="宋体" w:hAnsi="宋体" w:cs="宋体" w:hint="eastAsia"/>
          <w:color w:val="424242"/>
          <w:kern w:val="0"/>
          <w:szCs w:val="21"/>
        </w:rPr>
      </w:pPr>
      <w:r w:rsidRPr="00D523B7">
        <w:rPr>
          <w:rFonts w:ascii="宋体" w:eastAsia="宋体" w:hAnsi="宋体" w:cs="宋体" w:hint="eastAsia"/>
          <w:color w:val="424242"/>
          <w:kern w:val="0"/>
          <w:szCs w:val="21"/>
        </w:rPr>
        <w:t xml:space="preserve">　　工程硕士研究生除修读硕士研究生的公共学位课外，还</w:t>
      </w:r>
      <w:r w:rsidRPr="00D523B7">
        <w:rPr>
          <w:rFonts w:ascii="宋体" w:eastAsia="宋体" w:hAnsi="宋体" w:cs="宋体" w:hint="eastAsia"/>
          <w:color w:val="000000"/>
          <w:kern w:val="0"/>
          <w:szCs w:val="21"/>
        </w:rPr>
        <w:t>必须修读三门非学位课程，即《知识产权》、《信息检索》和《专业英语》。</w:t>
      </w:r>
      <w:r w:rsidRPr="00D523B7">
        <w:rPr>
          <w:rFonts w:ascii="宋体" w:eastAsia="宋体" w:hAnsi="宋体" w:cs="宋体" w:hint="eastAsia"/>
          <w:color w:val="424242"/>
          <w:kern w:val="0"/>
          <w:szCs w:val="21"/>
        </w:rPr>
        <w:t xml:space="preserve"> </w:t>
      </w:r>
    </w:p>
    <w:p w:rsidR="00D523B7" w:rsidRPr="00D523B7" w:rsidRDefault="00D523B7" w:rsidP="00D523B7">
      <w:pPr>
        <w:widowControl/>
        <w:spacing w:line="360" w:lineRule="atLeast"/>
        <w:rPr>
          <w:rFonts w:ascii="宋体" w:eastAsia="宋体" w:hAnsi="宋体" w:cs="宋体" w:hint="eastAsia"/>
          <w:color w:val="424242"/>
          <w:kern w:val="0"/>
          <w:szCs w:val="21"/>
        </w:rPr>
      </w:pPr>
      <w:r w:rsidRPr="00D523B7">
        <w:rPr>
          <w:rFonts w:ascii="宋体" w:eastAsia="宋体" w:hAnsi="宋体" w:cs="宋体" w:hint="eastAsia"/>
          <w:color w:val="424242"/>
          <w:kern w:val="0"/>
          <w:szCs w:val="21"/>
        </w:rPr>
        <w:t xml:space="preserve">　　11.研究生应在学期开始后两周内，根据本学科专业的课程设置和培养方案，参照《中国科学院大学教学日历》、《中国科学院大学课程开设表》，慎重选定修读课程并明确是否作为学位课，然后通过“中国科学院大学选课系统”在规定时间内完成网络选课。 </w:t>
      </w:r>
    </w:p>
    <w:p w:rsidR="00D523B7" w:rsidRPr="00D523B7" w:rsidRDefault="00D523B7" w:rsidP="00D523B7">
      <w:pPr>
        <w:widowControl/>
        <w:spacing w:line="360" w:lineRule="atLeast"/>
        <w:rPr>
          <w:rFonts w:ascii="宋体" w:eastAsia="宋体" w:hAnsi="宋体" w:cs="宋体" w:hint="eastAsia"/>
          <w:color w:val="424242"/>
          <w:kern w:val="0"/>
          <w:szCs w:val="21"/>
        </w:rPr>
      </w:pPr>
      <w:r w:rsidRPr="00D523B7">
        <w:rPr>
          <w:rFonts w:ascii="宋体" w:eastAsia="宋体" w:hAnsi="宋体" w:cs="宋体" w:hint="eastAsia"/>
          <w:color w:val="424242"/>
          <w:kern w:val="0"/>
          <w:szCs w:val="21"/>
        </w:rPr>
        <w:t xml:space="preserve">　　12.网络选课结束两周内，所属院系下载打印《中国科学院大学研究生选课登记表》，交研究生本人核实，经导师签字、研究所研究生教育主管部门复核盖章后，审核汇总并报教务部备案，作为研究生注册选课和成绩登录的原始依据。 </w:t>
      </w:r>
    </w:p>
    <w:p w:rsidR="00D523B7" w:rsidRPr="00D523B7" w:rsidRDefault="00D523B7" w:rsidP="00D523B7">
      <w:pPr>
        <w:widowControl/>
        <w:spacing w:line="360" w:lineRule="atLeast"/>
        <w:rPr>
          <w:rFonts w:ascii="宋体" w:eastAsia="宋体" w:hAnsi="宋体" w:cs="宋体" w:hint="eastAsia"/>
          <w:color w:val="424242"/>
          <w:kern w:val="0"/>
          <w:szCs w:val="21"/>
        </w:rPr>
      </w:pPr>
      <w:r w:rsidRPr="00D523B7">
        <w:rPr>
          <w:rFonts w:ascii="宋体" w:eastAsia="宋体" w:hAnsi="宋体" w:cs="宋体" w:hint="eastAsia"/>
          <w:color w:val="424242"/>
          <w:kern w:val="0"/>
          <w:szCs w:val="21"/>
        </w:rPr>
        <w:t xml:space="preserve">　　13.研究生如在选课结束后有课程增选、退选的变更需求，须由本人向教务部填报《中国科学院大学选课变更申请表》。增选课程，须在该课程网络选课结束后两周内或开课两周内完成；退选课程，应在该课程学时完成一半前完成。 </w:t>
      </w:r>
    </w:p>
    <w:p w:rsidR="00D523B7" w:rsidRPr="00D523B7" w:rsidRDefault="00D523B7" w:rsidP="00D523B7">
      <w:pPr>
        <w:widowControl/>
        <w:spacing w:line="360" w:lineRule="atLeast"/>
        <w:rPr>
          <w:rFonts w:ascii="宋体" w:eastAsia="宋体" w:hAnsi="宋体" w:cs="宋体" w:hint="eastAsia"/>
          <w:color w:val="424242"/>
          <w:kern w:val="0"/>
          <w:szCs w:val="21"/>
        </w:rPr>
      </w:pPr>
      <w:r w:rsidRPr="00D523B7">
        <w:rPr>
          <w:rFonts w:ascii="宋体" w:eastAsia="宋体" w:hAnsi="宋体" w:cs="宋体" w:hint="eastAsia"/>
          <w:color w:val="424242"/>
          <w:kern w:val="0"/>
          <w:szCs w:val="21"/>
        </w:rPr>
        <w:t xml:space="preserve">　　14.研究生在培养过程中如需改变专业，可在专业变更后，根据新专业的培养要求变更课程属性为学位课或非学位课。 </w:t>
      </w:r>
    </w:p>
    <w:p w:rsidR="00D523B7" w:rsidRPr="00D523B7" w:rsidRDefault="00D523B7" w:rsidP="00D523B7">
      <w:pPr>
        <w:widowControl/>
        <w:spacing w:line="360" w:lineRule="atLeast"/>
        <w:rPr>
          <w:rFonts w:ascii="宋体" w:eastAsia="宋体" w:hAnsi="宋体" w:cs="宋体" w:hint="eastAsia"/>
          <w:color w:val="424242"/>
          <w:kern w:val="0"/>
          <w:szCs w:val="21"/>
        </w:rPr>
      </w:pPr>
      <w:r w:rsidRPr="00D523B7">
        <w:rPr>
          <w:rFonts w:ascii="宋体" w:eastAsia="宋体" w:hAnsi="宋体" w:cs="宋体" w:hint="eastAsia"/>
          <w:color w:val="424242"/>
          <w:kern w:val="0"/>
          <w:szCs w:val="21"/>
        </w:rPr>
        <w:t xml:space="preserve">　　15.研究生在集中教学阶段，确有必要到其它高校选修的课程，如果需计入研究生集中教学阶段总学分，须经研究生所在院系同意，并向教务部填报《中国科学院大学外选课申请表》。外选课程主要内容须与《课程设置方案》中的相关课程内容一致，每名研究生每学年至多选修2门专业类课程。 </w:t>
      </w:r>
    </w:p>
    <w:p w:rsidR="00D523B7" w:rsidRPr="00D523B7" w:rsidRDefault="00D523B7" w:rsidP="00D523B7">
      <w:pPr>
        <w:widowControl/>
        <w:spacing w:line="360" w:lineRule="atLeast"/>
        <w:rPr>
          <w:rFonts w:ascii="宋体" w:eastAsia="宋体" w:hAnsi="宋体" w:cs="宋体" w:hint="eastAsia"/>
          <w:color w:val="424242"/>
          <w:kern w:val="0"/>
          <w:szCs w:val="21"/>
        </w:rPr>
      </w:pPr>
      <w:r w:rsidRPr="00D523B7">
        <w:rPr>
          <w:rFonts w:ascii="宋体" w:eastAsia="宋体" w:hAnsi="宋体" w:cs="宋体" w:hint="eastAsia"/>
          <w:color w:val="424242"/>
          <w:kern w:val="0"/>
          <w:szCs w:val="21"/>
        </w:rPr>
        <w:t xml:space="preserve">　　16.因考试不及格或考核未通过以及其它原因，经院</w:t>
      </w:r>
      <w:proofErr w:type="gramStart"/>
      <w:r w:rsidRPr="00D523B7">
        <w:rPr>
          <w:rFonts w:ascii="宋体" w:eastAsia="宋体" w:hAnsi="宋体" w:cs="宋体" w:hint="eastAsia"/>
          <w:color w:val="424242"/>
          <w:kern w:val="0"/>
          <w:szCs w:val="21"/>
        </w:rPr>
        <w:t>系同意</w:t>
      </w:r>
      <w:proofErr w:type="gramEnd"/>
      <w:r w:rsidRPr="00D523B7">
        <w:rPr>
          <w:rFonts w:ascii="宋体" w:eastAsia="宋体" w:hAnsi="宋体" w:cs="宋体" w:hint="eastAsia"/>
          <w:color w:val="424242"/>
          <w:kern w:val="0"/>
          <w:szCs w:val="21"/>
        </w:rPr>
        <w:t xml:space="preserve">重修课程的，应在研究生正常选课结束后，方予以安排选课。课程重修原则上安排在下一学年相同课程中进行。 </w:t>
      </w:r>
    </w:p>
    <w:p w:rsidR="00D523B7" w:rsidRPr="00D523B7" w:rsidRDefault="00D523B7" w:rsidP="00D523B7">
      <w:pPr>
        <w:widowControl/>
        <w:spacing w:line="360" w:lineRule="atLeast"/>
        <w:rPr>
          <w:rFonts w:ascii="宋体" w:eastAsia="宋体" w:hAnsi="宋体" w:cs="宋体" w:hint="eastAsia"/>
          <w:color w:val="424242"/>
          <w:kern w:val="0"/>
          <w:szCs w:val="21"/>
        </w:rPr>
      </w:pPr>
      <w:r w:rsidRPr="00D523B7">
        <w:rPr>
          <w:rFonts w:ascii="宋体" w:eastAsia="宋体" w:hAnsi="宋体" w:cs="宋体" w:hint="eastAsia"/>
          <w:color w:val="424242"/>
          <w:kern w:val="0"/>
          <w:szCs w:val="21"/>
        </w:rPr>
        <w:t xml:space="preserve">　　</w:t>
      </w:r>
      <w:r w:rsidRPr="00D523B7">
        <w:rPr>
          <w:rFonts w:ascii="宋体" w:eastAsia="宋体" w:hAnsi="宋体" w:cs="宋体" w:hint="eastAsia"/>
          <w:b/>
          <w:bCs/>
          <w:color w:val="424242"/>
          <w:kern w:val="0"/>
          <w:szCs w:val="21"/>
        </w:rPr>
        <w:t>四、课程考核</w:t>
      </w:r>
      <w:r w:rsidRPr="00D523B7">
        <w:rPr>
          <w:rFonts w:ascii="宋体" w:eastAsia="宋体" w:hAnsi="宋体" w:cs="宋体" w:hint="eastAsia"/>
          <w:color w:val="424242"/>
          <w:kern w:val="0"/>
          <w:szCs w:val="21"/>
        </w:rPr>
        <w:t xml:space="preserve"> </w:t>
      </w:r>
    </w:p>
    <w:p w:rsidR="00D523B7" w:rsidRPr="00D523B7" w:rsidRDefault="00D523B7" w:rsidP="00D523B7">
      <w:pPr>
        <w:widowControl/>
        <w:spacing w:line="360" w:lineRule="atLeast"/>
        <w:rPr>
          <w:rFonts w:ascii="宋体" w:eastAsia="宋体" w:hAnsi="宋体" w:cs="宋体" w:hint="eastAsia"/>
          <w:color w:val="424242"/>
          <w:kern w:val="0"/>
          <w:szCs w:val="21"/>
        </w:rPr>
      </w:pPr>
      <w:r w:rsidRPr="00D523B7">
        <w:rPr>
          <w:rFonts w:ascii="宋体" w:eastAsia="宋体" w:hAnsi="宋体" w:cs="宋体" w:hint="eastAsia"/>
          <w:color w:val="424242"/>
          <w:kern w:val="0"/>
          <w:szCs w:val="21"/>
        </w:rPr>
        <w:t xml:space="preserve">　　17.研究生在完成注册选课、修读完课程后，必须参加</w:t>
      </w:r>
      <w:proofErr w:type="gramStart"/>
      <w:r w:rsidRPr="00D523B7">
        <w:rPr>
          <w:rFonts w:ascii="宋体" w:eastAsia="宋体" w:hAnsi="宋体" w:cs="宋体" w:hint="eastAsia"/>
          <w:color w:val="424242"/>
          <w:kern w:val="0"/>
          <w:szCs w:val="21"/>
        </w:rPr>
        <w:t>课程结课考核</w:t>
      </w:r>
      <w:proofErr w:type="gramEnd"/>
      <w:r w:rsidRPr="00D523B7">
        <w:rPr>
          <w:rFonts w:ascii="宋体" w:eastAsia="宋体" w:hAnsi="宋体" w:cs="宋体" w:hint="eastAsia"/>
          <w:color w:val="424242"/>
          <w:kern w:val="0"/>
          <w:szCs w:val="21"/>
        </w:rPr>
        <w:t xml:space="preserve">。 </w:t>
      </w:r>
    </w:p>
    <w:p w:rsidR="00D523B7" w:rsidRPr="00D523B7" w:rsidRDefault="00D523B7" w:rsidP="00D523B7">
      <w:pPr>
        <w:widowControl/>
        <w:spacing w:line="360" w:lineRule="atLeast"/>
        <w:rPr>
          <w:rFonts w:ascii="宋体" w:eastAsia="宋体" w:hAnsi="宋体" w:cs="宋体" w:hint="eastAsia"/>
          <w:color w:val="424242"/>
          <w:kern w:val="0"/>
          <w:szCs w:val="21"/>
        </w:rPr>
      </w:pPr>
      <w:r w:rsidRPr="00D523B7">
        <w:rPr>
          <w:rFonts w:ascii="宋体" w:eastAsia="宋体" w:hAnsi="宋体" w:cs="宋体" w:hint="eastAsia"/>
          <w:color w:val="424242"/>
          <w:kern w:val="0"/>
          <w:szCs w:val="21"/>
        </w:rPr>
        <w:t xml:space="preserve">　　18.研究生课程成绩不低于以下标准时，才能获得相应的学分：百分制成绩60分；等级成绩为“优秀”、“良好”或“及格”；合格成绩为“通过”。无故缺考者，该课程成绩计0分、“不及格”或“未通过”。 </w:t>
      </w:r>
    </w:p>
    <w:p w:rsidR="00D523B7" w:rsidRPr="00D523B7" w:rsidRDefault="00D523B7" w:rsidP="00D523B7">
      <w:pPr>
        <w:widowControl/>
        <w:spacing w:line="360" w:lineRule="atLeast"/>
        <w:rPr>
          <w:rFonts w:ascii="宋体" w:eastAsia="宋体" w:hAnsi="宋体" w:cs="宋体" w:hint="eastAsia"/>
          <w:color w:val="424242"/>
          <w:kern w:val="0"/>
          <w:szCs w:val="21"/>
        </w:rPr>
      </w:pPr>
      <w:r w:rsidRPr="00D523B7">
        <w:rPr>
          <w:rFonts w:ascii="宋体" w:eastAsia="宋体" w:hAnsi="宋体" w:cs="宋体" w:hint="eastAsia"/>
          <w:color w:val="424242"/>
          <w:kern w:val="0"/>
          <w:szCs w:val="21"/>
        </w:rPr>
        <w:t xml:space="preserve">　　19.研究生如因特殊原因不能参加期末考核，可申请缓考，但须事先向教务部填报《中国科学院大学缓考申请表》。缓考成绩按正常考核成绩登录。 </w:t>
      </w:r>
    </w:p>
    <w:p w:rsidR="00D523B7" w:rsidRPr="00D523B7" w:rsidRDefault="00D523B7" w:rsidP="00D523B7">
      <w:pPr>
        <w:widowControl/>
        <w:spacing w:line="360" w:lineRule="atLeast"/>
        <w:rPr>
          <w:rFonts w:ascii="宋体" w:eastAsia="宋体" w:hAnsi="宋体" w:cs="宋体" w:hint="eastAsia"/>
          <w:color w:val="424242"/>
          <w:kern w:val="0"/>
          <w:szCs w:val="21"/>
        </w:rPr>
      </w:pPr>
      <w:r w:rsidRPr="00D523B7">
        <w:rPr>
          <w:rFonts w:ascii="宋体" w:eastAsia="宋体" w:hAnsi="宋体" w:cs="宋体" w:hint="eastAsia"/>
          <w:color w:val="424242"/>
          <w:kern w:val="0"/>
          <w:szCs w:val="21"/>
        </w:rPr>
        <w:t xml:space="preserve">　　20.研究生如课程考核成绩低于60分、不及格或未通过，可以补考一次或申请重修一次。补考一般应在下一学期开学四周内完成，补考方式应与</w:t>
      </w:r>
      <w:proofErr w:type="gramStart"/>
      <w:r w:rsidRPr="00D523B7">
        <w:rPr>
          <w:rFonts w:ascii="宋体" w:eastAsia="宋体" w:hAnsi="宋体" w:cs="宋体" w:hint="eastAsia"/>
          <w:color w:val="424242"/>
          <w:kern w:val="0"/>
          <w:szCs w:val="21"/>
        </w:rPr>
        <w:t>原考核</w:t>
      </w:r>
      <w:proofErr w:type="gramEnd"/>
      <w:r w:rsidRPr="00D523B7">
        <w:rPr>
          <w:rFonts w:ascii="宋体" w:eastAsia="宋体" w:hAnsi="宋体" w:cs="宋体" w:hint="eastAsia"/>
          <w:color w:val="424242"/>
          <w:kern w:val="0"/>
          <w:szCs w:val="21"/>
        </w:rPr>
        <w:t>方式一致，命题原则上应由原</w:t>
      </w:r>
      <w:r w:rsidRPr="00D523B7">
        <w:rPr>
          <w:rFonts w:ascii="宋体" w:eastAsia="宋体" w:hAnsi="宋体" w:cs="宋体" w:hint="eastAsia"/>
          <w:color w:val="424242"/>
          <w:kern w:val="0"/>
          <w:szCs w:val="21"/>
        </w:rPr>
        <w:lastRenderedPageBreak/>
        <w:t xml:space="preserve">主讲教师负责，试题难易程度应与原试题的要求保持一致。研究生通过课程补考后，成绩按“60分”、“及格”或“通过”登录。 </w:t>
      </w:r>
    </w:p>
    <w:p w:rsidR="00D523B7" w:rsidRPr="00D523B7" w:rsidRDefault="00D523B7" w:rsidP="00D523B7">
      <w:pPr>
        <w:widowControl/>
        <w:spacing w:line="360" w:lineRule="atLeast"/>
        <w:rPr>
          <w:rFonts w:ascii="宋体" w:eastAsia="宋体" w:hAnsi="宋体" w:cs="宋体" w:hint="eastAsia"/>
          <w:color w:val="424242"/>
          <w:kern w:val="0"/>
          <w:szCs w:val="21"/>
        </w:rPr>
      </w:pPr>
      <w:r w:rsidRPr="00D523B7">
        <w:rPr>
          <w:rFonts w:ascii="宋体" w:eastAsia="宋体" w:hAnsi="宋体" w:cs="宋体" w:hint="eastAsia"/>
          <w:color w:val="424242"/>
          <w:kern w:val="0"/>
          <w:szCs w:val="21"/>
        </w:rPr>
        <w:t xml:space="preserve">　　英语</w:t>
      </w:r>
      <w:proofErr w:type="gramStart"/>
      <w:r w:rsidRPr="00D523B7">
        <w:rPr>
          <w:rFonts w:ascii="宋体" w:eastAsia="宋体" w:hAnsi="宋体" w:cs="宋体" w:hint="eastAsia"/>
          <w:color w:val="424242"/>
          <w:kern w:val="0"/>
          <w:szCs w:val="21"/>
        </w:rPr>
        <w:t>课采取</w:t>
      </w:r>
      <w:proofErr w:type="gramEnd"/>
      <w:r w:rsidRPr="00D523B7">
        <w:rPr>
          <w:rFonts w:ascii="宋体" w:eastAsia="宋体" w:hAnsi="宋体" w:cs="宋体" w:hint="eastAsia"/>
          <w:color w:val="424242"/>
          <w:kern w:val="0"/>
          <w:szCs w:val="21"/>
        </w:rPr>
        <w:t xml:space="preserve">复考制，即考试未通过的，可以在就学期间多次参加补考，补考通过的按60分登录成绩。 </w:t>
      </w:r>
    </w:p>
    <w:p w:rsidR="00D523B7" w:rsidRPr="00D523B7" w:rsidRDefault="00D523B7" w:rsidP="00D523B7">
      <w:pPr>
        <w:widowControl/>
        <w:spacing w:line="360" w:lineRule="atLeast"/>
        <w:rPr>
          <w:rFonts w:ascii="宋体" w:eastAsia="宋体" w:hAnsi="宋体" w:cs="宋体" w:hint="eastAsia"/>
          <w:color w:val="424242"/>
          <w:kern w:val="0"/>
          <w:szCs w:val="21"/>
        </w:rPr>
      </w:pPr>
      <w:r w:rsidRPr="00D523B7">
        <w:rPr>
          <w:rFonts w:ascii="宋体" w:eastAsia="宋体" w:hAnsi="宋体" w:cs="宋体" w:hint="eastAsia"/>
          <w:color w:val="424242"/>
          <w:kern w:val="0"/>
          <w:szCs w:val="21"/>
        </w:rPr>
        <w:t xml:space="preserve">　　21.研究生因课程考核成绩低于60分、不及格或未通过而申请重修时，本人须向教务部填报《中国科学院大学课程重修申请表》，并按《中国科学院大学关于接收旁听生的规定》收费，期末考核成绩按正常考核成绩登录。 </w:t>
      </w:r>
    </w:p>
    <w:p w:rsidR="00D523B7" w:rsidRPr="00D523B7" w:rsidRDefault="00D523B7" w:rsidP="00D523B7">
      <w:pPr>
        <w:widowControl/>
        <w:spacing w:line="360" w:lineRule="atLeast"/>
        <w:rPr>
          <w:rFonts w:ascii="宋体" w:eastAsia="宋体" w:hAnsi="宋体" w:cs="宋体" w:hint="eastAsia"/>
          <w:color w:val="424242"/>
          <w:kern w:val="0"/>
          <w:szCs w:val="21"/>
        </w:rPr>
      </w:pPr>
      <w:r w:rsidRPr="00D523B7">
        <w:rPr>
          <w:rFonts w:ascii="宋体" w:eastAsia="宋体" w:hAnsi="宋体" w:cs="宋体" w:hint="eastAsia"/>
          <w:color w:val="424242"/>
          <w:kern w:val="0"/>
          <w:szCs w:val="21"/>
        </w:rPr>
        <w:t xml:space="preserve">　　22.研究生或导师</w:t>
      </w:r>
      <w:r w:rsidRPr="00D523B7">
        <w:rPr>
          <w:rFonts w:ascii="宋体" w:eastAsia="宋体" w:hAnsi="宋体" w:cs="宋体" w:hint="eastAsia"/>
          <w:b/>
          <w:bCs/>
          <w:color w:val="424242"/>
          <w:kern w:val="0"/>
          <w:szCs w:val="21"/>
        </w:rPr>
        <w:t>对课程学习成绩不满意，经院</w:t>
      </w:r>
      <w:proofErr w:type="gramStart"/>
      <w:r w:rsidRPr="00D523B7">
        <w:rPr>
          <w:rFonts w:ascii="宋体" w:eastAsia="宋体" w:hAnsi="宋体" w:cs="宋体" w:hint="eastAsia"/>
          <w:b/>
          <w:bCs/>
          <w:color w:val="424242"/>
          <w:kern w:val="0"/>
          <w:szCs w:val="21"/>
        </w:rPr>
        <w:t>系同意</w:t>
      </w:r>
      <w:proofErr w:type="gramEnd"/>
      <w:r w:rsidRPr="00D523B7">
        <w:rPr>
          <w:rFonts w:ascii="宋体" w:eastAsia="宋体" w:hAnsi="宋体" w:cs="宋体" w:hint="eastAsia"/>
          <w:b/>
          <w:bCs/>
          <w:color w:val="424242"/>
          <w:kern w:val="0"/>
          <w:szCs w:val="21"/>
        </w:rPr>
        <w:t>后，可申请取消该课程的成绩，但必须重新修读该课程且只可重修一次。</w:t>
      </w:r>
      <w:r w:rsidRPr="00D523B7">
        <w:rPr>
          <w:rFonts w:ascii="宋体" w:eastAsia="宋体" w:hAnsi="宋体" w:cs="宋体" w:hint="eastAsia"/>
          <w:color w:val="424242"/>
          <w:kern w:val="0"/>
          <w:szCs w:val="21"/>
        </w:rPr>
        <w:t>研究生本人须向教务部填报《中国科学院大学课程重修申请表》，重修课程参考《中国科学院大学关于接收旁听生的规定》标准</w:t>
      </w:r>
      <w:r w:rsidRPr="00D523B7">
        <w:rPr>
          <w:rFonts w:ascii="宋体" w:eastAsia="宋体" w:hAnsi="宋体" w:cs="宋体" w:hint="eastAsia"/>
          <w:b/>
          <w:bCs/>
          <w:color w:val="424242"/>
          <w:kern w:val="0"/>
          <w:szCs w:val="21"/>
        </w:rPr>
        <w:t>收费</w:t>
      </w:r>
      <w:r w:rsidRPr="00D523B7">
        <w:rPr>
          <w:rFonts w:ascii="宋体" w:eastAsia="宋体" w:hAnsi="宋体" w:cs="宋体" w:hint="eastAsia"/>
          <w:color w:val="424242"/>
          <w:kern w:val="0"/>
          <w:szCs w:val="21"/>
        </w:rPr>
        <w:t xml:space="preserve">，考核成绩按正常考核成绩登录。 </w:t>
      </w:r>
    </w:p>
    <w:p w:rsidR="00D523B7" w:rsidRPr="00D523B7" w:rsidRDefault="00D523B7" w:rsidP="00D523B7">
      <w:pPr>
        <w:widowControl/>
        <w:spacing w:line="360" w:lineRule="atLeast"/>
        <w:rPr>
          <w:rFonts w:ascii="宋体" w:eastAsia="宋体" w:hAnsi="宋体" w:cs="宋体" w:hint="eastAsia"/>
          <w:color w:val="424242"/>
          <w:kern w:val="0"/>
          <w:szCs w:val="21"/>
        </w:rPr>
      </w:pPr>
      <w:r w:rsidRPr="00D523B7">
        <w:rPr>
          <w:rFonts w:ascii="宋体" w:eastAsia="宋体" w:hAnsi="宋体" w:cs="宋体" w:hint="eastAsia"/>
          <w:color w:val="424242"/>
          <w:kern w:val="0"/>
          <w:szCs w:val="21"/>
        </w:rPr>
        <w:t xml:space="preserve">　　23.经教务部或研究生教育管理部门批准选修其它高校课程的研究生，持开课单位研究生教务部门开具的正式成绩单，交教务部或研究生教育管理部门登录成绩。开课单位成绩单的成绩记录方式与国科大成绩记录方式不一致的，由院系或研究生教育管理部门根据外选课程特点，参照所在学科其它相近课程的考核难易程度等换算为国科大的成绩记录方式。 </w:t>
      </w:r>
    </w:p>
    <w:p w:rsidR="00D523B7" w:rsidRPr="00D523B7" w:rsidRDefault="00D523B7" w:rsidP="00D523B7">
      <w:pPr>
        <w:widowControl/>
        <w:spacing w:line="360" w:lineRule="atLeast"/>
        <w:rPr>
          <w:rFonts w:ascii="宋体" w:eastAsia="宋体" w:hAnsi="宋体" w:cs="宋体" w:hint="eastAsia"/>
          <w:color w:val="424242"/>
          <w:kern w:val="0"/>
          <w:szCs w:val="21"/>
        </w:rPr>
      </w:pPr>
      <w:r w:rsidRPr="00D523B7">
        <w:rPr>
          <w:rFonts w:ascii="宋体" w:eastAsia="宋体" w:hAnsi="宋体" w:cs="宋体" w:hint="eastAsia"/>
          <w:color w:val="424242"/>
          <w:kern w:val="0"/>
          <w:szCs w:val="21"/>
        </w:rPr>
        <w:t xml:space="preserve">　　24.硕士生、硕博生在学位课考试中，如有一门课程不及格，可由本人向开课单位教学管理部门申请补考一次；补考不及格者，须按照学生管理的相关规定处理。 </w:t>
      </w:r>
    </w:p>
    <w:p w:rsidR="00D523B7" w:rsidRPr="00D523B7" w:rsidRDefault="00D523B7" w:rsidP="00D523B7">
      <w:pPr>
        <w:widowControl/>
        <w:spacing w:line="360" w:lineRule="atLeast"/>
        <w:rPr>
          <w:rFonts w:ascii="宋体" w:eastAsia="宋体" w:hAnsi="宋体" w:cs="宋体" w:hint="eastAsia"/>
          <w:color w:val="424242"/>
          <w:kern w:val="0"/>
          <w:szCs w:val="21"/>
        </w:rPr>
      </w:pPr>
      <w:r w:rsidRPr="00D523B7">
        <w:rPr>
          <w:rFonts w:ascii="宋体" w:eastAsia="宋体" w:hAnsi="宋体" w:cs="宋体" w:hint="eastAsia"/>
          <w:color w:val="424242"/>
          <w:kern w:val="0"/>
          <w:szCs w:val="21"/>
        </w:rPr>
        <w:t xml:space="preserve">　　25.硕士生、硕博生若在同一学期内出现两门学位课程考试不及格，</w:t>
      </w:r>
      <w:proofErr w:type="gramStart"/>
      <w:r w:rsidRPr="00D523B7">
        <w:rPr>
          <w:rFonts w:ascii="宋体" w:eastAsia="宋体" w:hAnsi="宋体" w:cs="宋体" w:hint="eastAsia"/>
          <w:color w:val="424242"/>
          <w:kern w:val="0"/>
          <w:szCs w:val="21"/>
        </w:rPr>
        <w:t>普博生和直博生</w:t>
      </w:r>
      <w:proofErr w:type="gramEnd"/>
      <w:r w:rsidRPr="00D523B7">
        <w:rPr>
          <w:rFonts w:ascii="宋体" w:eastAsia="宋体" w:hAnsi="宋体" w:cs="宋体" w:hint="eastAsia"/>
          <w:color w:val="424242"/>
          <w:kern w:val="0"/>
          <w:szCs w:val="21"/>
        </w:rPr>
        <w:t xml:space="preserve">若在学位课考试中有一门课程不及格，此两种情况不适用补考或重修，须按照学生管理的相关规定处理。 </w:t>
      </w:r>
    </w:p>
    <w:p w:rsidR="00D523B7" w:rsidRPr="00D523B7" w:rsidRDefault="00D523B7" w:rsidP="00D523B7">
      <w:pPr>
        <w:widowControl/>
        <w:spacing w:line="360" w:lineRule="atLeast"/>
        <w:rPr>
          <w:rFonts w:ascii="宋体" w:eastAsia="宋体" w:hAnsi="宋体" w:cs="宋体" w:hint="eastAsia"/>
          <w:color w:val="424242"/>
          <w:kern w:val="0"/>
          <w:szCs w:val="21"/>
        </w:rPr>
      </w:pPr>
      <w:r w:rsidRPr="00D523B7">
        <w:rPr>
          <w:rFonts w:ascii="宋体" w:eastAsia="宋体" w:hAnsi="宋体" w:cs="宋体" w:hint="eastAsia"/>
          <w:color w:val="424242"/>
          <w:kern w:val="0"/>
          <w:szCs w:val="21"/>
        </w:rPr>
        <w:t xml:space="preserve">　　</w:t>
      </w:r>
      <w:r w:rsidRPr="00D523B7">
        <w:rPr>
          <w:rFonts w:ascii="宋体" w:eastAsia="宋体" w:hAnsi="宋体" w:cs="宋体" w:hint="eastAsia"/>
          <w:b/>
          <w:bCs/>
          <w:color w:val="424242"/>
          <w:kern w:val="0"/>
          <w:szCs w:val="21"/>
        </w:rPr>
        <w:t>五、附则</w:t>
      </w:r>
      <w:r w:rsidRPr="00D523B7">
        <w:rPr>
          <w:rFonts w:ascii="宋体" w:eastAsia="宋体" w:hAnsi="宋体" w:cs="宋体" w:hint="eastAsia"/>
          <w:color w:val="424242"/>
          <w:kern w:val="0"/>
          <w:szCs w:val="21"/>
        </w:rPr>
        <w:t xml:space="preserve"> </w:t>
      </w:r>
    </w:p>
    <w:p w:rsidR="00D523B7" w:rsidRPr="00D523B7" w:rsidRDefault="00D523B7" w:rsidP="00D523B7">
      <w:pPr>
        <w:widowControl/>
        <w:spacing w:line="360" w:lineRule="atLeast"/>
        <w:rPr>
          <w:rFonts w:ascii="宋体" w:eastAsia="宋体" w:hAnsi="宋体" w:cs="宋体" w:hint="eastAsia"/>
          <w:color w:val="424242"/>
          <w:kern w:val="0"/>
          <w:szCs w:val="21"/>
        </w:rPr>
      </w:pPr>
      <w:r w:rsidRPr="00D523B7">
        <w:rPr>
          <w:rFonts w:ascii="宋体" w:eastAsia="宋体" w:hAnsi="宋体" w:cs="宋体" w:hint="eastAsia"/>
          <w:color w:val="424242"/>
          <w:kern w:val="0"/>
          <w:szCs w:val="21"/>
        </w:rPr>
        <w:t xml:space="preserve">　　26.本规定由教务部负责解释，自印发之日起施行。 </w:t>
      </w:r>
    </w:p>
    <w:p w:rsidR="00D523B7" w:rsidRPr="00D523B7" w:rsidRDefault="00D523B7" w:rsidP="00D523B7">
      <w:pPr>
        <w:widowControl/>
        <w:spacing w:line="360" w:lineRule="atLeast"/>
        <w:rPr>
          <w:rFonts w:ascii="宋体" w:eastAsia="宋体" w:hAnsi="宋体" w:cs="宋体" w:hint="eastAsia"/>
          <w:color w:val="424242"/>
          <w:kern w:val="0"/>
          <w:szCs w:val="21"/>
        </w:rPr>
      </w:pPr>
      <w:r w:rsidRPr="00D523B7">
        <w:rPr>
          <w:rFonts w:ascii="宋体" w:eastAsia="宋体" w:hAnsi="宋体" w:cs="宋体" w:hint="eastAsia"/>
          <w:color w:val="424242"/>
          <w:kern w:val="0"/>
          <w:szCs w:val="21"/>
        </w:rPr>
        <w:t xml:space="preserve">　（2015年3月16日校长办公会议通过） </w:t>
      </w:r>
    </w:p>
    <w:p w:rsidR="0036760E" w:rsidRPr="00D523B7" w:rsidRDefault="0036760E">
      <w:pPr>
        <w:rPr>
          <w:rFonts w:hint="eastAsia"/>
        </w:rPr>
      </w:pPr>
    </w:p>
    <w:sectPr w:rsidR="0036760E" w:rsidRPr="00D523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3B7"/>
    <w:rsid w:val="0036760E"/>
    <w:rsid w:val="00BA633D"/>
    <w:rsid w:val="00C8123A"/>
    <w:rsid w:val="00D52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523B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523B7"/>
    <w:rPr>
      <w:rFonts w:ascii="宋体" w:eastAsia="宋体" w:hAnsi="宋体" w:cs="宋体"/>
      <w:b/>
      <w:bCs/>
      <w:kern w:val="0"/>
      <w:sz w:val="36"/>
      <w:szCs w:val="36"/>
    </w:rPr>
  </w:style>
  <w:style w:type="character" w:styleId="a3">
    <w:name w:val="Strong"/>
    <w:basedOn w:val="a0"/>
    <w:uiPriority w:val="22"/>
    <w:qFormat/>
    <w:rsid w:val="00D523B7"/>
    <w:rPr>
      <w:b/>
      <w:bCs/>
    </w:rPr>
  </w:style>
  <w:style w:type="paragraph" w:styleId="a4">
    <w:name w:val="Normal (Web)"/>
    <w:basedOn w:val="a"/>
    <w:uiPriority w:val="99"/>
    <w:semiHidden/>
    <w:unhideWhenUsed/>
    <w:rsid w:val="00D523B7"/>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523B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523B7"/>
    <w:rPr>
      <w:rFonts w:ascii="宋体" w:eastAsia="宋体" w:hAnsi="宋体" w:cs="宋体"/>
      <w:b/>
      <w:bCs/>
      <w:kern w:val="0"/>
      <w:sz w:val="36"/>
      <w:szCs w:val="36"/>
    </w:rPr>
  </w:style>
  <w:style w:type="character" w:styleId="a3">
    <w:name w:val="Strong"/>
    <w:basedOn w:val="a0"/>
    <w:uiPriority w:val="22"/>
    <w:qFormat/>
    <w:rsid w:val="00D523B7"/>
    <w:rPr>
      <w:b/>
      <w:bCs/>
    </w:rPr>
  </w:style>
  <w:style w:type="paragraph" w:styleId="a4">
    <w:name w:val="Normal (Web)"/>
    <w:basedOn w:val="a"/>
    <w:uiPriority w:val="99"/>
    <w:semiHidden/>
    <w:unhideWhenUsed/>
    <w:rsid w:val="00D523B7"/>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1657">
      <w:bodyDiv w:val="1"/>
      <w:marLeft w:val="0"/>
      <w:marRight w:val="0"/>
      <w:marTop w:val="0"/>
      <w:marBottom w:val="0"/>
      <w:divBdr>
        <w:top w:val="none" w:sz="0" w:space="0" w:color="auto"/>
        <w:left w:val="none" w:sz="0" w:space="0" w:color="auto"/>
        <w:bottom w:val="none" w:sz="0" w:space="0" w:color="auto"/>
        <w:right w:val="none" w:sz="0" w:space="0" w:color="auto"/>
      </w:divBdr>
      <w:divsChild>
        <w:div w:id="1957980528">
          <w:marLeft w:val="0"/>
          <w:marRight w:val="0"/>
          <w:marTop w:val="0"/>
          <w:marBottom w:val="0"/>
          <w:divBdr>
            <w:top w:val="none" w:sz="0" w:space="0" w:color="auto"/>
            <w:left w:val="none" w:sz="0" w:space="0" w:color="auto"/>
            <w:bottom w:val="none" w:sz="0" w:space="0" w:color="auto"/>
            <w:right w:val="none" w:sz="0" w:space="0" w:color="auto"/>
          </w:divBdr>
        </w:div>
      </w:divsChild>
    </w:div>
    <w:div w:id="824861032">
      <w:bodyDiv w:val="1"/>
      <w:marLeft w:val="0"/>
      <w:marRight w:val="0"/>
      <w:marTop w:val="0"/>
      <w:marBottom w:val="0"/>
      <w:divBdr>
        <w:top w:val="none" w:sz="0" w:space="0" w:color="auto"/>
        <w:left w:val="none" w:sz="0" w:space="0" w:color="auto"/>
        <w:bottom w:val="none" w:sz="0" w:space="0" w:color="auto"/>
        <w:right w:val="none" w:sz="0" w:space="0" w:color="auto"/>
      </w:divBdr>
      <w:divsChild>
        <w:div w:id="1415012863">
          <w:marLeft w:val="0"/>
          <w:marRight w:val="0"/>
          <w:marTop w:val="0"/>
          <w:marBottom w:val="0"/>
          <w:divBdr>
            <w:top w:val="none" w:sz="0" w:space="0" w:color="auto"/>
            <w:left w:val="none" w:sz="0" w:space="0" w:color="auto"/>
            <w:bottom w:val="none" w:sz="0" w:space="0" w:color="auto"/>
            <w:right w:val="none" w:sz="0" w:space="0" w:color="auto"/>
          </w:divBdr>
          <w:divsChild>
            <w:div w:id="20886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482</Words>
  <Characters>2749</Characters>
  <Application>Microsoft Office Word</Application>
  <DocSecurity>0</DocSecurity>
  <Lines>22</Lines>
  <Paragraphs>6</Paragraphs>
  <ScaleCrop>false</ScaleCrop>
  <Company>Lenovo</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吴薇</dc:creator>
  <cp:lastModifiedBy>吴薇</cp:lastModifiedBy>
  <cp:revision>1</cp:revision>
  <dcterms:created xsi:type="dcterms:W3CDTF">2017-03-07T02:24:00Z</dcterms:created>
  <dcterms:modified xsi:type="dcterms:W3CDTF">2017-03-07T03:03:00Z</dcterms:modified>
</cp:coreProperties>
</file>